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6" w:rsidRPr="00A72062" w:rsidRDefault="00CB6716" w:rsidP="002046A3">
      <w:pPr>
        <w:tabs>
          <w:tab w:val="left" w:pos="1134"/>
        </w:tabs>
        <w:rPr>
          <w:rFonts w:ascii="Arial" w:hAnsi="Arial" w:cs="Arial"/>
        </w:rPr>
      </w:pPr>
      <w:r w:rsidRPr="00A72062">
        <w:rPr>
          <w:rFonts w:ascii="Arial" w:hAnsi="Arial" w:cs="Arial"/>
        </w:rPr>
        <w:t>Objekt:</w:t>
      </w:r>
      <w:r w:rsidRPr="00A72062">
        <w:rPr>
          <w:rFonts w:ascii="Arial" w:hAnsi="Arial" w:cs="Arial"/>
        </w:rPr>
        <w:tab/>
      </w:r>
      <w:r w:rsidRPr="00A72062">
        <w:rPr>
          <w:rFonts w:ascii="Arial" w:hAnsi="Arial" w:cs="Arial"/>
          <w:highlight w:val="yellow"/>
        </w:rPr>
        <w:t>Gem</w:t>
      </w:r>
      <w:r w:rsidR="0065673F" w:rsidRPr="00A72062">
        <w:rPr>
          <w:rFonts w:ascii="Arial" w:hAnsi="Arial" w:cs="Arial"/>
          <w:highlight w:val="yellow"/>
        </w:rPr>
        <w:t>e</w:t>
      </w:r>
      <w:r w:rsidRPr="00A72062">
        <w:rPr>
          <w:rFonts w:ascii="Arial" w:hAnsi="Arial" w:cs="Arial"/>
          <w:highlight w:val="yellow"/>
        </w:rPr>
        <w:t>inde, Strasse, Objektbezeichnung, Objektnummer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21"/>
        <w:gridCol w:w="567"/>
        <w:gridCol w:w="142"/>
        <w:gridCol w:w="141"/>
        <w:gridCol w:w="993"/>
        <w:gridCol w:w="850"/>
        <w:gridCol w:w="284"/>
        <w:gridCol w:w="992"/>
        <w:gridCol w:w="283"/>
        <w:gridCol w:w="142"/>
        <w:gridCol w:w="709"/>
        <w:gridCol w:w="425"/>
        <w:gridCol w:w="284"/>
        <w:gridCol w:w="850"/>
        <w:gridCol w:w="142"/>
        <w:gridCol w:w="850"/>
        <w:gridCol w:w="142"/>
        <w:gridCol w:w="992"/>
        <w:gridCol w:w="425"/>
        <w:gridCol w:w="426"/>
        <w:gridCol w:w="709"/>
        <w:gridCol w:w="426"/>
        <w:gridCol w:w="1134"/>
        <w:gridCol w:w="992"/>
        <w:gridCol w:w="1489"/>
        <w:gridCol w:w="70"/>
        <w:gridCol w:w="213"/>
      </w:tblGrid>
      <w:tr w:rsidR="00ED6D1E" w:rsidRPr="00A72062" w:rsidTr="008C73D7">
        <w:trPr>
          <w:gridBefore w:val="1"/>
          <w:gridAfter w:val="1"/>
          <w:wBefore w:w="70" w:type="dxa"/>
          <w:wAfter w:w="213" w:type="dxa"/>
          <w:cantSplit/>
          <w:trHeight w:val="136"/>
        </w:trPr>
        <w:tc>
          <w:tcPr>
            <w:tcW w:w="11695" w:type="dxa"/>
            <w:gridSpan w:val="22"/>
            <w:tcBorders>
              <w:bottom w:val="single" w:sz="12" w:space="0" w:color="auto"/>
            </w:tcBorders>
          </w:tcPr>
          <w:p w:rsidR="00ED6D1E" w:rsidRPr="00A72062" w:rsidRDefault="00ED6D1E">
            <w:pPr>
              <w:rPr>
                <w:rFonts w:ascii="Arial" w:hAnsi="Arial" w:cs="Arial"/>
              </w:rPr>
            </w:pPr>
          </w:p>
          <w:p w:rsidR="00DB58D6" w:rsidRPr="00A72062" w:rsidRDefault="00DD2D86" w:rsidP="00DD2D86">
            <w:pPr>
              <w:tabs>
                <w:tab w:val="left" w:pos="297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2062">
              <w:rPr>
                <w:rFonts w:ascii="Arial" w:hAnsi="Arial" w:cs="Arial"/>
                <w:b/>
                <w:sz w:val="28"/>
                <w:szCs w:val="28"/>
              </w:rPr>
              <w:t>Hydrophobierende Imprägnierung</w:t>
            </w:r>
            <w:r w:rsidR="0014392F" w:rsidRPr="00A72062">
              <w:rPr>
                <w:rFonts w:ascii="Arial" w:hAnsi="Arial" w:cs="Arial"/>
              </w:rPr>
              <w:t xml:space="preserve"> </w:t>
            </w:r>
            <w:r w:rsidR="008C73D7" w:rsidRPr="00A72062">
              <w:rPr>
                <w:rFonts w:ascii="Arial" w:hAnsi="Arial" w:cs="Arial"/>
              </w:rPr>
              <w:t>(T</w:t>
            </w:r>
            <w:r w:rsidRPr="00A72062">
              <w:rPr>
                <w:rFonts w:ascii="Arial" w:hAnsi="Arial" w:cs="Arial"/>
              </w:rPr>
              <w:t>iefenhydrophobierung für hohe Anforderungen)</w:t>
            </w:r>
          </w:p>
          <w:p w:rsidR="00DD2D86" w:rsidRPr="00A72062" w:rsidRDefault="00DD2D86" w:rsidP="00DD2D86">
            <w:pPr>
              <w:tabs>
                <w:tab w:val="left" w:pos="2977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ED6D1E" w:rsidRPr="00A72062" w:rsidRDefault="00ED6D1E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D6D1E" w:rsidRPr="00A72062" w:rsidRDefault="00ED6D1E">
            <w:pPr>
              <w:jc w:val="right"/>
              <w:rPr>
                <w:rFonts w:ascii="Arial" w:hAnsi="Arial" w:cs="Arial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16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Prüfverfahren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Nachweis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Kosten zu Lasten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St.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Prüfkörper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Häufigkeit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Zeitpunkt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Kosten zu Lasten</w:t>
            </w:r>
          </w:p>
        </w:tc>
      </w:tr>
      <w:tr w:rsidR="00DD2D86" w:rsidRPr="00A72062" w:rsidTr="008C73D7">
        <w:trPr>
          <w:gridBefore w:val="1"/>
          <w:wBefore w:w="70" w:type="dxa"/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FT-IR Spektroskopie</w:t>
            </w:r>
            <w:r w:rsidRPr="00A72062">
              <w:rPr>
                <w:rFonts w:ascii="Arial" w:hAnsi="Arial" w:cs="Arial"/>
                <w:sz w:val="16"/>
              </w:rPr>
              <w:br/>
              <w:t>(IBWK)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-6 bis –8 mm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≤ 0.40 M-%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BK50/50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Vor Appli-kation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Unternehmer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≥ 7 Tage nach Appl.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A72062">
              <w:rPr>
                <w:rFonts w:ascii="Arial" w:hAnsi="Arial" w:cs="Arial"/>
                <w:sz w:val="16"/>
              </w:rPr>
              <w:t xml:space="preserve">Bauherr </w:t>
            </w:r>
            <w:r w:rsidRPr="00A72062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DD2D86" w:rsidRPr="00A72062" w:rsidTr="008C73D7">
        <w:trPr>
          <w:gridBefore w:val="1"/>
          <w:wBefore w:w="70" w:type="dxa"/>
          <w:cantSplit/>
          <w:trHeight w:hRule="exact" w:val="6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 xml:space="preserve">Kapillare </w:t>
            </w:r>
            <w:bookmarkStart w:id="0" w:name="_GoBack"/>
            <w:bookmarkEnd w:id="0"/>
            <w:r w:rsidRPr="00A72062">
              <w:rPr>
                <w:rFonts w:ascii="Arial" w:hAnsi="Arial" w:cs="Arial"/>
                <w:sz w:val="16"/>
              </w:rPr>
              <w:t>Wasseraufnahme (DIN 52617)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-6 mm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≤ 0.05 kg/m</w:t>
            </w:r>
            <w:r w:rsidRPr="00A72062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A72062">
              <w:rPr>
                <w:rFonts w:ascii="Arial" w:hAnsi="Arial" w:cs="Arial"/>
                <w:sz w:val="16"/>
              </w:rPr>
              <w:t>√h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BK50/50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Vor Appli-kation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Unternehmer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≥ 7 Tage nach Appl.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 xml:space="preserve">Bauherr </w:t>
            </w:r>
            <w:r w:rsidRPr="00A72062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DD2D86" w:rsidRPr="00A72062" w:rsidTr="008C73D7">
        <w:trPr>
          <w:gridBefore w:val="1"/>
          <w:wBefore w:w="70" w:type="dxa"/>
          <w:cantSplit/>
          <w:trHeight w:hRule="exact" w:val="4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FT-IR Spektroskopie</w:t>
            </w:r>
            <w:r w:rsidRPr="00A72062">
              <w:rPr>
                <w:rFonts w:ascii="Arial" w:hAnsi="Arial" w:cs="Arial"/>
                <w:sz w:val="16"/>
              </w:rPr>
              <w:br/>
              <w:t>(IBWK)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-4 bis –6 mm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≤ 0.40 M-%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Schlusspr.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 xml:space="preserve">Bauherr </w:t>
            </w:r>
            <w:r w:rsidRPr="00A72062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DD2D86" w:rsidRPr="00A72062" w:rsidTr="008C73D7">
        <w:trPr>
          <w:gridBefore w:val="1"/>
          <w:wBefore w:w="70" w:type="dxa"/>
          <w:cantSplit/>
          <w:trHeight w:hRule="exact" w:val="600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Kapillare Wasseraufnahme (DIN 52617)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-4 mm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≤ 0.05 kg/m</w:t>
            </w:r>
            <w:r w:rsidRPr="00A72062">
              <w:rPr>
                <w:rFonts w:ascii="Arial" w:hAnsi="Arial" w:cs="Arial"/>
                <w:sz w:val="16"/>
                <w:vertAlign w:val="superscript"/>
              </w:rPr>
              <w:t>2</w:t>
            </w:r>
            <w:r w:rsidRPr="00A72062">
              <w:rPr>
                <w:rFonts w:ascii="Arial" w:hAnsi="Arial" w:cs="Arial"/>
                <w:sz w:val="16"/>
              </w:rPr>
              <w:t>√h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Schlusspr.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jc w:val="center"/>
              <w:rPr>
                <w:rFonts w:ascii="Arial" w:hAnsi="Arial" w:cs="Arial"/>
                <w:sz w:val="16"/>
                <w:vertAlign w:val="superscript"/>
              </w:rPr>
            </w:pPr>
            <w:r w:rsidRPr="00A72062">
              <w:rPr>
                <w:rFonts w:ascii="Arial" w:hAnsi="Arial" w:cs="Arial"/>
                <w:sz w:val="16"/>
              </w:rPr>
              <w:t xml:space="preserve">Bauherr </w:t>
            </w:r>
            <w:r w:rsidRPr="00A72062">
              <w:rPr>
                <w:rFonts w:ascii="Arial" w:hAnsi="Arial" w:cs="Arial"/>
                <w:sz w:val="16"/>
                <w:vertAlign w:val="superscript"/>
              </w:rPr>
              <w:t>*</w:t>
            </w:r>
          </w:p>
        </w:tc>
      </w:tr>
      <w:tr w:rsidR="00DD2D86" w:rsidRPr="00A72062" w:rsidTr="002C57AB">
        <w:trPr>
          <w:gridAfter w:val="2"/>
          <w:wAfter w:w="283" w:type="dxa"/>
          <w:cantSplit/>
        </w:trPr>
        <w:tc>
          <w:tcPr>
            <w:tcW w:w="15380" w:type="dxa"/>
            <w:gridSpan w:val="26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921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Legende</w:t>
            </w:r>
          </w:p>
        </w:tc>
        <w:tc>
          <w:tcPr>
            <w:tcW w:w="567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BK</w:t>
            </w:r>
          </w:p>
        </w:tc>
        <w:tc>
          <w:tcPr>
            <w:tcW w:w="283" w:type="dxa"/>
            <w:gridSpan w:val="2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8789" w:type="dxa"/>
            <w:gridSpan w:val="16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Bohrkern mit Durchmesser 50 mm und Höhe 50 mm</w:t>
            </w:r>
          </w:p>
        </w:tc>
        <w:tc>
          <w:tcPr>
            <w:tcW w:w="709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 w:val="restart"/>
            <w:shd w:val="clear" w:color="auto" w:fill="auto"/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3899"/>
              </w:tabs>
              <w:rPr>
                <w:rFonts w:ascii="Arial" w:hAnsi="Arial" w:cs="Arial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921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6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921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6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921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39" w:type="dxa"/>
            <w:gridSpan w:val="19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  <w:vertAlign w:val="superscript"/>
              </w:rPr>
              <w:t xml:space="preserve">* </w:t>
            </w:r>
            <w:r w:rsidRPr="00A72062">
              <w:rPr>
                <w:rFonts w:ascii="Arial" w:hAnsi="Arial" w:cs="Arial"/>
                <w:sz w:val="16"/>
              </w:rPr>
              <w:t xml:space="preserve"> Bei Nichterreichung der vertraglichen Qualität gehen alle Aufwendungen für Folgeprüfungen zu Lasten des Unternehmers</w:t>
            </w:r>
          </w:p>
        </w:tc>
        <w:tc>
          <w:tcPr>
            <w:tcW w:w="709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921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6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DD2D86" w:rsidRPr="00A72062" w:rsidRDefault="00DD2D86" w:rsidP="00AA2077">
            <w:pPr>
              <w:tabs>
                <w:tab w:val="right" w:pos="3899"/>
              </w:tabs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921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6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tcBorders>
              <w:bottom w:val="nil"/>
            </w:tcBorders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921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89" w:type="dxa"/>
            <w:gridSpan w:val="16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tcBorders>
              <w:bottom w:val="nil"/>
            </w:tcBorders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10560" w:type="dxa"/>
            <w:gridSpan w:val="20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b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5173" w:type="dxa"/>
            <w:gridSpan w:val="9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11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tcBorders>
              <w:bottom w:val="nil"/>
            </w:tcBorders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</w:trPr>
        <w:tc>
          <w:tcPr>
            <w:tcW w:w="5173" w:type="dxa"/>
            <w:gridSpan w:val="9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tcBorders>
              <w:bottom w:val="nil"/>
            </w:tcBorders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  <w:trHeight w:hRule="exact" w:val="380"/>
        </w:trPr>
        <w:tc>
          <w:tcPr>
            <w:tcW w:w="1056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b/>
              </w:rPr>
              <w:t>Abzugs- und Abbruchkriterien bei Nichterreichen der vertraglichen Qualität</w:t>
            </w:r>
          </w:p>
        </w:tc>
        <w:tc>
          <w:tcPr>
            <w:tcW w:w="709" w:type="dxa"/>
            <w:tcBorders>
              <w:left w:val="nil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tcBorders>
              <w:bottom w:val="nil"/>
            </w:tcBorders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gridBefore w:val="1"/>
          <w:wBefore w:w="70" w:type="dxa"/>
          <w:cantSplit/>
          <w:trHeight w:hRule="exact" w:val="320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Nichterreichen der Werte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D86" w:rsidRPr="00A72062" w:rsidRDefault="0071419B" w:rsidP="00AA2077">
            <w:pPr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erneute Applikation und Prüf</w:t>
            </w:r>
            <w:r w:rsidR="00DD2D86" w:rsidRPr="00A72062">
              <w:rPr>
                <w:rFonts w:ascii="Arial" w:hAnsi="Arial" w:cs="Arial"/>
                <w:sz w:val="16"/>
              </w:rPr>
              <w:t>ung durchführen. (Kosten zu Lasten Unternehmer)</w:t>
            </w:r>
          </w:p>
        </w:tc>
        <w:tc>
          <w:tcPr>
            <w:tcW w:w="709" w:type="dxa"/>
            <w:tcBorders>
              <w:left w:val="nil"/>
            </w:tcBorders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24" w:type="dxa"/>
            <w:gridSpan w:val="6"/>
            <w:vMerge/>
            <w:shd w:val="clear" w:color="auto" w:fill="auto"/>
          </w:tcPr>
          <w:p w:rsidR="00DD2D86" w:rsidRPr="00A72062" w:rsidRDefault="00DD2D86" w:rsidP="00AA2077">
            <w:pPr>
              <w:rPr>
                <w:rFonts w:ascii="Arial" w:hAnsi="Arial" w:cs="Arial"/>
                <w:sz w:val="16"/>
              </w:rPr>
            </w:pPr>
          </w:p>
        </w:tc>
      </w:tr>
    </w:tbl>
    <w:p w:rsidR="00ED6D1E" w:rsidRPr="00A72062" w:rsidRDefault="00ED6D1E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  <w:r w:rsidRPr="00A72062">
        <w:rPr>
          <w:rFonts w:ascii="Arial" w:hAnsi="Arial" w:cs="Arial"/>
        </w:rPr>
        <w:tab/>
      </w:r>
    </w:p>
    <w:p w:rsidR="008C73D7" w:rsidRPr="00A72062" w:rsidRDefault="008C73D7" w:rsidP="00DD2D8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8C73D7" w:rsidRPr="00A72062" w:rsidRDefault="008C73D7" w:rsidP="00DD2D8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8C73D7" w:rsidRPr="00A72062" w:rsidRDefault="008C73D7" w:rsidP="00DD2D8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p w:rsidR="008C73D7" w:rsidRPr="00A72062" w:rsidRDefault="008C73D7" w:rsidP="00DD2D8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977"/>
        <w:gridCol w:w="7263"/>
      </w:tblGrid>
      <w:tr w:rsidR="008C73D7" w:rsidRPr="00A72062" w:rsidTr="00B47ADF">
        <w:trPr>
          <w:trHeight w:val="758"/>
        </w:trPr>
        <w:tc>
          <w:tcPr>
            <w:tcW w:w="1242" w:type="dxa"/>
            <w:vAlign w:val="center"/>
          </w:tcPr>
          <w:p w:rsidR="008C73D7" w:rsidRPr="00A72062" w:rsidRDefault="008C73D7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A72062">
              <w:rPr>
                <w:rFonts w:ascii="Arial" w:hAnsi="Arial" w:cs="Arial"/>
              </w:rPr>
              <w:t>Datum: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8C73D7" w:rsidRPr="00A72062" w:rsidRDefault="008C73D7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C73D7" w:rsidRPr="00A72062" w:rsidRDefault="008C73D7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  <w:r w:rsidRPr="00A72062">
              <w:rPr>
                <w:rFonts w:ascii="Arial" w:hAnsi="Arial" w:cs="Arial"/>
              </w:rPr>
              <w:t>Visum Projektverfasser:</w:t>
            </w:r>
          </w:p>
        </w:tc>
        <w:tc>
          <w:tcPr>
            <w:tcW w:w="7263" w:type="dxa"/>
            <w:shd w:val="clear" w:color="auto" w:fill="FFFF00"/>
            <w:vAlign w:val="center"/>
          </w:tcPr>
          <w:p w:rsidR="008C73D7" w:rsidRPr="00A72062" w:rsidRDefault="008C73D7" w:rsidP="00B47ADF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</w:rPr>
            </w:pPr>
          </w:p>
        </w:tc>
      </w:tr>
    </w:tbl>
    <w:p w:rsidR="00DD2D86" w:rsidRPr="00A72062" w:rsidRDefault="002C57AB" w:rsidP="00DD2D8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  <w:b/>
        </w:rPr>
      </w:pPr>
      <w:r w:rsidRPr="00A72062">
        <w:rPr>
          <w:rFonts w:ascii="Arial" w:hAnsi="Arial" w:cs="Arial"/>
        </w:rPr>
        <w:br w:type="page"/>
      </w:r>
      <w:r w:rsidR="00DD2D86" w:rsidRPr="00A72062">
        <w:rPr>
          <w:rFonts w:ascii="Arial" w:hAnsi="Arial" w:cs="Arial"/>
          <w:b/>
        </w:rPr>
        <w:lastRenderedPageBreak/>
        <w:t>Ausführungsvorschriften / Anforderungen</w:t>
      </w:r>
    </w:p>
    <w:p w:rsidR="00DD2D86" w:rsidRPr="00A72062" w:rsidRDefault="00DD2D86">
      <w:pPr>
        <w:pStyle w:val="Kopfzeile"/>
        <w:tabs>
          <w:tab w:val="clear" w:pos="4536"/>
          <w:tab w:val="clear" w:pos="9072"/>
          <w:tab w:val="right" w:pos="1516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  <w:gridCol w:w="6167"/>
      </w:tblGrid>
      <w:tr w:rsidR="00DD2D86" w:rsidRPr="00A72062" w:rsidTr="008C73D7">
        <w:trPr>
          <w:trHeight w:hRule="exact" w:val="24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Thema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Anforderung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Massnahme / Kontrolle</w:t>
            </w:r>
          </w:p>
        </w:tc>
      </w:tr>
      <w:tr w:rsidR="009114A8" w:rsidRPr="00A72062" w:rsidTr="008C73D7">
        <w:trPr>
          <w:trHeight w:hRule="exact" w:val="240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4A8" w:rsidRPr="00A72062" w:rsidRDefault="009114A8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4A8" w:rsidRPr="00A72062" w:rsidRDefault="009114A8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4A8" w:rsidRPr="00A72062" w:rsidRDefault="009114A8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DD2D86" w:rsidRPr="00A72062" w:rsidTr="008C73D7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A72062">
              <w:rPr>
                <w:rFonts w:ascii="Arial" w:hAnsi="Arial" w:cs="Arial"/>
                <w:b/>
              </w:rPr>
              <w:t>Untergrundbedingungen</w:t>
            </w:r>
          </w:p>
        </w:tc>
      </w:tr>
      <w:tr w:rsidR="00DD2D86" w:rsidRPr="00A72062" w:rsidTr="008C73D7">
        <w:trPr>
          <w:cantSplit/>
          <w:trHeight w:hRule="exact" w:val="280"/>
        </w:trPr>
        <w:tc>
          <w:tcPr>
            <w:tcW w:w="2055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Beton- oder Mörteloberflächen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Sauber, ohne Zementschlämme, ölfrei,  Kiesnester werden nicht akzeptiert, trocken</w:t>
            </w:r>
          </w:p>
        </w:tc>
        <w:tc>
          <w:tcPr>
            <w:tcW w:w="6167" w:type="dxa"/>
            <w:tcBorders>
              <w:bottom w:val="nil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cantSplit/>
          <w:trHeight w:hRule="exact" w:val="280"/>
        </w:trPr>
        <w:tc>
          <w:tcPr>
            <w:tcW w:w="20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 xml:space="preserve">Objekt- und </w:t>
            </w:r>
            <w:r w:rsidR="00190FAF" w:rsidRPr="00A72062">
              <w:rPr>
                <w:rFonts w:ascii="Arial" w:hAnsi="Arial" w:cs="Arial"/>
                <w:sz w:val="16"/>
              </w:rPr>
              <w:t>Lufttemperatur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&gt; +5 °C, &lt; 30 °C</w:t>
            </w:r>
          </w:p>
        </w:tc>
      </w:tr>
      <w:tr w:rsidR="00DD2D86" w:rsidRPr="00A72062" w:rsidTr="008C73D7">
        <w:trPr>
          <w:cantSplit/>
          <w:trHeight w:hRule="exact" w:val="280"/>
        </w:trPr>
        <w:tc>
          <w:tcPr>
            <w:tcW w:w="205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371" w:type="dxa"/>
            <w:tcBorders>
              <w:top w:val="nil"/>
              <w:bottom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Restfeuchtigkeit im Beton oder Mörtel nach Angabe Produktehersteller</w:t>
            </w:r>
          </w:p>
        </w:tc>
        <w:tc>
          <w:tcPr>
            <w:tcW w:w="616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kontrollieren</w:t>
            </w:r>
          </w:p>
        </w:tc>
      </w:tr>
      <w:tr w:rsidR="00DD2D86" w:rsidRPr="00A72062" w:rsidTr="008C73D7">
        <w:trPr>
          <w:cantSplit/>
          <w:trHeight w:hRule="exact" w:val="100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</w:p>
        </w:tc>
      </w:tr>
      <w:tr w:rsidR="00DD2D86" w:rsidRPr="00A72062" w:rsidTr="008C73D7">
        <w:trPr>
          <w:cantSplit/>
          <w:trHeight w:hRule="exact" w:val="300"/>
        </w:trPr>
        <w:tc>
          <w:tcPr>
            <w:tcW w:w="155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000000" w:fill="FFFFFF"/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b/>
              </w:rPr>
            </w:pPr>
            <w:r w:rsidRPr="00A72062">
              <w:rPr>
                <w:rFonts w:ascii="Arial" w:hAnsi="Arial" w:cs="Arial"/>
                <w:b/>
              </w:rPr>
              <w:t>Applikation</w:t>
            </w:r>
          </w:p>
        </w:tc>
      </w:tr>
      <w:tr w:rsidR="00DD2D86" w:rsidRPr="00A72062" w:rsidTr="008C73D7">
        <w:trPr>
          <w:cantSplit/>
          <w:trHeight w:hRule="exact" w:val="280"/>
        </w:trPr>
        <w:tc>
          <w:tcPr>
            <w:tcW w:w="2055" w:type="dxa"/>
            <w:vMerge w:val="restart"/>
            <w:tcBorders>
              <w:lef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b/>
                <w:sz w:val="16"/>
              </w:rPr>
            </w:pPr>
            <w:r w:rsidRPr="00A72062">
              <w:rPr>
                <w:rFonts w:ascii="Arial" w:hAnsi="Arial" w:cs="Arial"/>
                <w:b/>
                <w:sz w:val="16"/>
              </w:rPr>
              <w:t>Auftrag</w:t>
            </w:r>
          </w:p>
        </w:tc>
        <w:tc>
          <w:tcPr>
            <w:tcW w:w="7371" w:type="dxa"/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Nach Angabe des Produkteherstellers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cantSplit/>
          <w:trHeight w:hRule="exact" w:val="28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Im Produkt min. Wirkstoffkonzentration von 70%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cantSplit/>
          <w:trHeight w:hRule="exact" w:val="28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Lösungsmittelfrei</w:t>
            </w:r>
          </w:p>
        </w:tc>
        <w:tc>
          <w:tcPr>
            <w:tcW w:w="6167" w:type="dxa"/>
            <w:tcBorders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  <w:tr w:rsidR="00DD2D86" w:rsidRPr="00A72062" w:rsidTr="008C73D7">
        <w:trPr>
          <w:cantSplit/>
          <w:trHeight w:hRule="exact" w:val="28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right" w:pos="15168"/>
              </w:tabs>
              <w:rPr>
                <w:rFonts w:ascii="Arial" w:hAnsi="Arial" w:cs="Arial"/>
                <w:sz w:val="15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  <w:r w:rsidRPr="00A72062">
              <w:rPr>
                <w:rFonts w:ascii="Arial" w:hAnsi="Arial" w:cs="Arial"/>
                <w:sz w:val="16"/>
              </w:rPr>
              <w:t>min. zweimalige Applikation</w:t>
            </w:r>
          </w:p>
        </w:tc>
        <w:tc>
          <w:tcPr>
            <w:tcW w:w="6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2D86" w:rsidRPr="00A72062" w:rsidRDefault="00DD2D86" w:rsidP="00AA2077">
            <w:pPr>
              <w:pStyle w:val="Kopfzeile"/>
              <w:tabs>
                <w:tab w:val="clear" w:pos="4536"/>
                <w:tab w:val="clear" w:pos="9072"/>
                <w:tab w:val="right" w:pos="15168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D2D86" w:rsidRDefault="00DD2D86">
      <w:pPr>
        <w:pStyle w:val="Kopfzeile"/>
        <w:tabs>
          <w:tab w:val="clear" w:pos="4536"/>
          <w:tab w:val="clear" w:pos="9072"/>
          <w:tab w:val="right" w:pos="15168"/>
        </w:tabs>
        <w:rPr>
          <w:rFonts w:ascii="Frutiger 55 Roman" w:hAnsi="Frutiger 55 Roman"/>
        </w:rPr>
      </w:pPr>
    </w:p>
    <w:sectPr w:rsidR="00DD2D86" w:rsidSect="00C25885">
      <w:footerReference w:type="default" r:id="rId7"/>
      <w:headerReference w:type="first" r:id="rId8"/>
      <w:footerReference w:type="first" r:id="rId9"/>
      <w:pgSz w:w="16840" w:h="11907" w:orient="landscape" w:code="9"/>
      <w:pgMar w:top="1701" w:right="624" w:bottom="1418" w:left="62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A7" w:rsidRDefault="005629A7">
      <w:r>
        <w:separator/>
      </w:r>
    </w:p>
  </w:endnote>
  <w:endnote w:type="continuationSeparator" w:id="0">
    <w:p w:rsidR="005629A7" w:rsidRDefault="005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16" w:rsidRPr="00A72062" w:rsidRDefault="00CB6716" w:rsidP="00190FAF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A72062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A72062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A72062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ED6D1E" w:rsidRPr="00A72062" w:rsidRDefault="003A62CB" w:rsidP="00190FAF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A72062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C92681" w:rsidRPr="00A72062">
      <w:rPr>
        <w:rFonts w:ascii="Arial" w:hAnsi="Arial" w:cs="Arial"/>
        <w:snapToGrid w:val="0"/>
        <w:sz w:val="14"/>
        <w:szCs w:val="14"/>
        <w:lang w:eastAsia="de-DE"/>
      </w:rPr>
      <w:t>Februar 2012</w:t>
    </w:r>
    <w:r w:rsidR="00ED6D1E" w:rsidRPr="00A72062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ED6D1E" w:rsidRPr="00A72062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A72062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ED6D1E" w:rsidRPr="00A72062">
      <w:rPr>
        <w:rStyle w:val="Seitenzahl"/>
        <w:rFonts w:ascii="Arial" w:hAnsi="Arial" w:cs="Arial"/>
        <w:sz w:val="14"/>
        <w:szCs w:val="14"/>
      </w:rPr>
      <w:fldChar w:fldCharType="separate"/>
    </w:r>
    <w:r w:rsidR="00A72062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A72062">
      <w:rPr>
        <w:rStyle w:val="Seitenzahl"/>
        <w:rFonts w:ascii="Arial" w:hAnsi="Arial" w:cs="Arial"/>
        <w:sz w:val="14"/>
        <w:szCs w:val="14"/>
      </w:rPr>
      <w:fldChar w:fldCharType="end"/>
    </w:r>
    <w:r w:rsidR="00C25885" w:rsidRPr="00A72062">
      <w:rPr>
        <w:rStyle w:val="Seitenzahl"/>
        <w:rFonts w:ascii="Arial" w:hAnsi="Arial" w:cs="Arial"/>
        <w:sz w:val="14"/>
        <w:szCs w:val="14"/>
      </w:rPr>
      <w:t>/</w:t>
    </w:r>
    <w:r w:rsidR="00ED6D1E" w:rsidRPr="00A72062">
      <w:rPr>
        <w:rStyle w:val="Seitenzahl"/>
        <w:rFonts w:ascii="Arial" w:hAnsi="Arial" w:cs="Arial"/>
        <w:sz w:val="14"/>
        <w:szCs w:val="14"/>
      </w:rPr>
      <w:fldChar w:fldCharType="begin"/>
    </w:r>
    <w:r w:rsidR="00ED6D1E" w:rsidRPr="00A72062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ED6D1E" w:rsidRPr="00A72062">
      <w:rPr>
        <w:rStyle w:val="Seitenzahl"/>
        <w:rFonts w:ascii="Arial" w:hAnsi="Arial" w:cs="Arial"/>
        <w:sz w:val="14"/>
        <w:szCs w:val="14"/>
      </w:rPr>
      <w:fldChar w:fldCharType="separate"/>
    </w:r>
    <w:r w:rsidR="00A72062">
      <w:rPr>
        <w:rStyle w:val="Seitenzahl"/>
        <w:rFonts w:ascii="Arial" w:hAnsi="Arial" w:cs="Arial"/>
        <w:noProof/>
        <w:sz w:val="14"/>
        <w:szCs w:val="14"/>
      </w:rPr>
      <w:t>2</w:t>
    </w:r>
    <w:r w:rsidR="00ED6D1E" w:rsidRPr="00A72062">
      <w:rPr>
        <w:rStyle w:val="Seitenzahl"/>
        <w:rFonts w:ascii="Arial" w:hAnsi="Arial" w:cs="Arial"/>
        <w:sz w:val="14"/>
        <w:szCs w:val="14"/>
      </w:rPr>
      <w:fldChar w:fldCharType="end"/>
    </w:r>
    <w:r w:rsidR="00CB6716" w:rsidRPr="00A72062">
      <w:rPr>
        <w:rStyle w:val="Seitenzahl"/>
        <w:rFonts w:ascii="Arial" w:hAnsi="Arial" w:cs="Arial"/>
        <w:sz w:val="14"/>
        <w:szCs w:val="14"/>
      </w:rPr>
      <w:tab/>
    </w:r>
    <w:r w:rsidR="006B1447" w:rsidRPr="00A72062">
      <w:rPr>
        <w:rStyle w:val="Seitenzahl"/>
        <w:rFonts w:ascii="Arial" w:hAnsi="Arial" w:cs="Arial"/>
        <w:sz w:val="14"/>
        <w:szCs w:val="14"/>
      </w:rPr>
      <w:t>Hydrophobierende Imprägnierung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85" w:rsidRPr="00A72062" w:rsidRDefault="00C25885" w:rsidP="00190FAF">
    <w:pPr>
      <w:pStyle w:val="Fuzeile"/>
      <w:pBdr>
        <w:top w:val="single" w:sz="4" w:space="1" w:color="auto"/>
      </w:pBdr>
      <w:tabs>
        <w:tab w:val="clear" w:pos="9072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A72062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A72062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A72062">
      <w:rPr>
        <w:rFonts w:ascii="Arial" w:hAnsi="Arial" w:cs="Arial"/>
        <w:b/>
        <w:snapToGrid w:val="0"/>
        <w:sz w:val="18"/>
        <w:szCs w:val="18"/>
        <w:lang w:eastAsia="de-DE"/>
      </w:rPr>
      <w:tab/>
      <w:t>KB / Qualitätsvorgaben</w:t>
    </w:r>
  </w:p>
  <w:p w:rsidR="00BE5E57" w:rsidRPr="00A72062" w:rsidRDefault="003A62CB" w:rsidP="00190FAF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A72062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C92681" w:rsidRPr="00A72062">
      <w:rPr>
        <w:rFonts w:ascii="Arial" w:hAnsi="Arial" w:cs="Arial"/>
        <w:snapToGrid w:val="0"/>
        <w:sz w:val="14"/>
        <w:szCs w:val="14"/>
        <w:lang w:eastAsia="de-DE"/>
      </w:rPr>
      <w:t>Februar 2012</w:t>
    </w:r>
    <w:r w:rsidR="00C25885" w:rsidRPr="00A72062">
      <w:rPr>
        <w:rFonts w:ascii="Arial" w:hAnsi="Arial" w:cs="Arial"/>
        <w:snapToGrid w:val="0"/>
        <w:sz w:val="14"/>
        <w:szCs w:val="14"/>
        <w:lang w:eastAsia="de-DE"/>
      </w:rPr>
      <w:tab/>
      <w:t xml:space="preserve">Seite </w:t>
    </w:r>
    <w:r w:rsidR="00C25885" w:rsidRPr="00A72062">
      <w:rPr>
        <w:rStyle w:val="Seitenzahl"/>
        <w:rFonts w:ascii="Arial" w:hAnsi="Arial" w:cs="Arial"/>
        <w:sz w:val="14"/>
        <w:szCs w:val="14"/>
      </w:rPr>
      <w:fldChar w:fldCharType="begin"/>
    </w:r>
    <w:r w:rsidR="00C25885" w:rsidRPr="00A72062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C25885" w:rsidRPr="00A72062">
      <w:rPr>
        <w:rStyle w:val="Seitenzahl"/>
        <w:rFonts w:ascii="Arial" w:hAnsi="Arial" w:cs="Arial"/>
        <w:sz w:val="14"/>
        <w:szCs w:val="14"/>
      </w:rPr>
      <w:fldChar w:fldCharType="separate"/>
    </w:r>
    <w:r w:rsidR="00A72062">
      <w:rPr>
        <w:rStyle w:val="Seitenzahl"/>
        <w:rFonts w:ascii="Arial" w:hAnsi="Arial" w:cs="Arial"/>
        <w:noProof/>
        <w:sz w:val="14"/>
        <w:szCs w:val="14"/>
      </w:rPr>
      <w:t>1</w:t>
    </w:r>
    <w:r w:rsidR="00C25885" w:rsidRPr="00A72062">
      <w:rPr>
        <w:rStyle w:val="Seitenzahl"/>
        <w:rFonts w:ascii="Arial" w:hAnsi="Arial" w:cs="Arial"/>
        <w:sz w:val="14"/>
        <w:szCs w:val="14"/>
      </w:rPr>
      <w:fldChar w:fldCharType="end"/>
    </w:r>
    <w:r w:rsidR="00C25885" w:rsidRPr="00A72062">
      <w:rPr>
        <w:rStyle w:val="Seitenzahl"/>
        <w:rFonts w:ascii="Arial" w:hAnsi="Arial" w:cs="Arial"/>
        <w:sz w:val="14"/>
        <w:szCs w:val="14"/>
      </w:rPr>
      <w:t>/</w:t>
    </w:r>
    <w:r w:rsidR="00C25885" w:rsidRPr="00A72062">
      <w:rPr>
        <w:rStyle w:val="Seitenzahl"/>
        <w:rFonts w:ascii="Arial" w:hAnsi="Arial" w:cs="Arial"/>
        <w:sz w:val="14"/>
        <w:szCs w:val="14"/>
      </w:rPr>
      <w:fldChar w:fldCharType="begin"/>
    </w:r>
    <w:r w:rsidR="00C25885" w:rsidRPr="00A72062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C25885" w:rsidRPr="00A72062">
      <w:rPr>
        <w:rStyle w:val="Seitenzahl"/>
        <w:rFonts w:ascii="Arial" w:hAnsi="Arial" w:cs="Arial"/>
        <w:sz w:val="14"/>
        <w:szCs w:val="14"/>
      </w:rPr>
      <w:fldChar w:fldCharType="separate"/>
    </w:r>
    <w:r w:rsidR="00A72062">
      <w:rPr>
        <w:rStyle w:val="Seitenzahl"/>
        <w:rFonts w:ascii="Arial" w:hAnsi="Arial" w:cs="Arial"/>
        <w:noProof/>
        <w:sz w:val="14"/>
        <w:szCs w:val="14"/>
      </w:rPr>
      <w:t>2</w:t>
    </w:r>
    <w:r w:rsidR="00C25885" w:rsidRPr="00A72062">
      <w:rPr>
        <w:rStyle w:val="Seitenzahl"/>
        <w:rFonts w:ascii="Arial" w:hAnsi="Arial" w:cs="Arial"/>
        <w:sz w:val="14"/>
        <w:szCs w:val="14"/>
      </w:rPr>
      <w:fldChar w:fldCharType="end"/>
    </w:r>
    <w:r w:rsidR="00C25885" w:rsidRPr="00A72062">
      <w:rPr>
        <w:rStyle w:val="Seitenzahl"/>
        <w:rFonts w:ascii="Arial" w:hAnsi="Arial" w:cs="Arial"/>
        <w:sz w:val="14"/>
        <w:szCs w:val="14"/>
      </w:rPr>
      <w:tab/>
      <w:t>Hydrophobierende Imprägnierung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A7" w:rsidRDefault="005629A7">
      <w:r>
        <w:separator/>
      </w:r>
    </w:p>
  </w:footnote>
  <w:footnote w:type="continuationSeparator" w:id="0">
    <w:p w:rsidR="005629A7" w:rsidRDefault="0056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85" w:rsidRDefault="00A72062" w:rsidP="00C25885">
    <w:pPr>
      <w:pStyle w:val="Kopfzeilequer"/>
      <w:tabs>
        <w:tab w:val="clear" w:pos="7229"/>
        <w:tab w:val="clear" w:pos="14459"/>
        <w:tab w:val="center" w:pos="7797"/>
        <w:tab w:val="right" w:pos="15593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070053C0" wp14:editId="3299A3AC">
          <wp:simplePos x="0" y="0"/>
          <wp:positionH relativeFrom="column">
            <wp:posOffset>7709535</wp:posOffset>
          </wp:positionH>
          <wp:positionV relativeFrom="paragraph">
            <wp:posOffset>-17780</wp:posOffset>
          </wp:positionV>
          <wp:extent cx="2168525" cy="2012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885">
      <w:tab/>
    </w:r>
    <w:r w:rsidR="00C25885">
      <w:tab/>
    </w:r>
  </w:p>
  <w:p w:rsidR="00C25885" w:rsidRDefault="00C25885" w:rsidP="00C25885">
    <w:pPr>
      <w:pStyle w:val="AbsenderAmt"/>
    </w:pPr>
    <w:r>
      <w:t>Amt für Verkehr und Tiefbau</w:t>
    </w:r>
  </w:p>
  <w:p w:rsidR="00BE5E57" w:rsidRDefault="00BE5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d1d1d1,#d9d9d9,#eaeaea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2"/>
    <w:rsid w:val="000163D3"/>
    <w:rsid w:val="00056345"/>
    <w:rsid w:val="000C517C"/>
    <w:rsid w:val="0014392F"/>
    <w:rsid w:val="00190FAF"/>
    <w:rsid w:val="001C07C0"/>
    <w:rsid w:val="002046A3"/>
    <w:rsid w:val="002046E7"/>
    <w:rsid w:val="002B220C"/>
    <w:rsid w:val="002C57AB"/>
    <w:rsid w:val="002F0B59"/>
    <w:rsid w:val="002F323A"/>
    <w:rsid w:val="00312659"/>
    <w:rsid w:val="00376396"/>
    <w:rsid w:val="003A62CB"/>
    <w:rsid w:val="003C2045"/>
    <w:rsid w:val="00483A22"/>
    <w:rsid w:val="004E4C70"/>
    <w:rsid w:val="005629A7"/>
    <w:rsid w:val="005700A3"/>
    <w:rsid w:val="0065673F"/>
    <w:rsid w:val="006B1447"/>
    <w:rsid w:val="0071419B"/>
    <w:rsid w:val="00827508"/>
    <w:rsid w:val="008C73D7"/>
    <w:rsid w:val="009114A8"/>
    <w:rsid w:val="009306D7"/>
    <w:rsid w:val="00954C22"/>
    <w:rsid w:val="00975729"/>
    <w:rsid w:val="009B025A"/>
    <w:rsid w:val="009D517C"/>
    <w:rsid w:val="009F1CE6"/>
    <w:rsid w:val="00A46605"/>
    <w:rsid w:val="00A623C1"/>
    <w:rsid w:val="00A6334F"/>
    <w:rsid w:val="00A72062"/>
    <w:rsid w:val="00AA2077"/>
    <w:rsid w:val="00AA6F4A"/>
    <w:rsid w:val="00BE5E57"/>
    <w:rsid w:val="00C25885"/>
    <w:rsid w:val="00C403FA"/>
    <w:rsid w:val="00C92681"/>
    <w:rsid w:val="00CB6716"/>
    <w:rsid w:val="00D94A11"/>
    <w:rsid w:val="00DB58D6"/>
    <w:rsid w:val="00DB7449"/>
    <w:rsid w:val="00DC2D72"/>
    <w:rsid w:val="00DD2D86"/>
    <w:rsid w:val="00E80B4D"/>
    <w:rsid w:val="00ED6D1E"/>
    <w:rsid w:val="00F3125B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1d1d1,#d9d9d9,#eaeaea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DD2D86"/>
    <w:rPr>
      <w:lang w:val="de-DE"/>
    </w:rPr>
  </w:style>
  <w:style w:type="paragraph" w:customStyle="1" w:styleId="AbsenderAmt">
    <w:name w:val="AbsenderAmt"/>
    <w:basedOn w:val="Standard"/>
    <w:rsid w:val="00BE5E57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BE5E57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8C7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55 Roman" w:hAnsi="Frutiger 55 Roman"/>
      <w:b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55 Roman" w:hAnsi="Frutiger 55 Roman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55 Roman" w:hAnsi="Frutiger 55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Frutiger 55 Roman" w:hAnsi="Frutiger 55 Roman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DD2D86"/>
    <w:rPr>
      <w:lang w:val="de-DE"/>
    </w:rPr>
  </w:style>
  <w:style w:type="paragraph" w:customStyle="1" w:styleId="AbsenderAmt">
    <w:name w:val="AbsenderAmt"/>
    <w:basedOn w:val="Standard"/>
    <w:rsid w:val="00BE5E57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/>
    </w:rPr>
  </w:style>
  <w:style w:type="paragraph" w:customStyle="1" w:styleId="Kopfzeilequer">
    <w:name w:val="Kopfzeile quer"/>
    <w:basedOn w:val="Standard"/>
    <w:rsid w:val="00BE5E57"/>
    <w:pPr>
      <w:tabs>
        <w:tab w:val="center" w:pos="7229"/>
        <w:tab w:val="right" w:pos="14459"/>
      </w:tabs>
      <w:spacing w:line="259" w:lineRule="auto"/>
    </w:pPr>
    <w:rPr>
      <w:rFonts w:ascii="Frutiger 55 Roman" w:hAnsi="Frutiger 55 Roman"/>
      <w:lang w:val="de-CH"/>
    </w:rPr>
  </w:style>
  <w:style w:type="table" w:styleId="Tabellenraster">
    <w:name w:val="Table Grid"/>
    <w:basedOn w:val="NormaleTabelle"/>
    <w:uiPriority w:val="59"/>
    <w:rsid w:val="008C7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A4CB62F2.dotm</Template>
  <TotalTime>0</TotalTime>
  <Pages>2</Pages>
  <Words>204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KONSTRUKTIONSBETON</vt:lpstr>
    </vt:vector>
  </TitlesOfParts>
  <Company>Kanton Solothurn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KONSTRUKTIONSBETON</dc:title>
  <dc:creator>Simon Rutishauser</dc:creator>
  <cp:lastModifiedBy>Rutishauser Simon</cp:lastModifiedBy>
  <cp:revision>14</cp:revision>
  <cp:lastPrinted>2011-12-21T15:39:00Z</cp:lastPrinted>
  <dcterms:created xsi:type="dcterms:W3CDTF">2011-07-26T05:54:00Z</dcterms:created>
  <dcterms:modified xsi:type="dcterms:W3CDTF">2012-04-12T06:49:00Z</dcterms:modified>
</cp:coreProperties>
</file>